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B6342" w14:textId="77777777" w:rsidR="000E02D6" w:rsidRDefault="000E02D6" w:rsidP="00E8301A">
      <w:pPr>
        <w:shd w:val="clear" w:color="auto" w:fill="FFFFFF"/>
        <w:spacing w:after="0" w:line="240" w:lineRule="auto"/>
        <w:jc w:val="both"/>
        <w:rPr>
          <w:sz w:val="16"/>
          <w:szCs w:val="16"/>
        </w:rPr>
      </w:pPr>
    </w:p>
    <w:p w14:paraId="54ABB0C5" w14:textId="77777777" w:rsidR="000E02D6" w:rsidRDefault="000E02D6" w:rsidP="00E8301A">
      <w:pPr>
        <w:shd w:val="clear" w:color="auto" w:fill="FFFFFF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CellSpacing w:w="6" w:type="dxa"/>
        <w:tblInd w:w="-24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55"/>
      </w:tblGrid>
      <w:tr w:rsidR="000E02D6" w:rsidRPr="002154AC" w14:paraId="79B5F850" w14:textId="77777777" w:rsidTr="00CA28A2">
        <w:trPr>
          <w:tblCellSpacing w:w="6" w:type="dxa"/>
        </w:trPr>
        <w:tc>
          <w:tcPr>
            <w:tcW w:w="9331" w:type="dxa"/>
            <w:shd w:val="clear" w:color="auto" w:fill="FFFFFF"/>
            <w:vAlign w:val="bottom"/>
            <w:hideMark/>
          </w:tcPr>
          <w:p w14:paraId="59A94E94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CA50AC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  <w:lang w:eastAsia="ru-RU"/>
              </w:rPr>
              <w:br/>
            </w: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  <w:lang w:eastAsia="ru-RU"/>
              </w:rPr>
              <w:t>Հավելված</w:t>
            </w:r>
          </w:p>
          <w:p w14:paraId="4F387BE0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Հաստատված է</w:t>
            </w:r>
          </w:p>
          <w:p w14:paraId="44F520BC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ՀՀ հանրային ծառայությունները</w:t>
            </w:r>
            <w:r w:rsidRPr="002154A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կարգավորող</w:t>
            </w:r>
            <w:r w:rsidRPr="002154A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հանձնաժողովի</w:t>
            </w:r>
          </w:p>
          <w:p w14:paraId="0AF59668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2012 թվականի հոկտեմբերի 31-ի</w:t>
            </w:r>
          </w:p>
          <w:p w14:paraId="0A97B98C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N 413-Ն որոշմամբ</w:t>
            </w:r>
          </w:p>
        </w:tc>
      </w:tr>
    </w:tbl>
    <w:p w14:paraId="550407B4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2154A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  <w:r w:rsidRPr="002154A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ab/>
      </w:r>
    </w:p>
    <w:p w14:paraId="16A85AF0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2154AC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>Ձև</w:t>
      </w:r>
    </w:p>
    <w:p w14:paraId="53B554CB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</w:pPr>
      <w:r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Տեղեկատվություն հիմնական տեխնիկատնտեսական ցուցանիշների վերաբերյալ</w:t>
      </w:r>
    </w:p>
    <w:p w14:paraId="6E82E502" w14:textId="77777777" w:rsidR="000E02D6" w:rsidRPr="008C49F8" w:rsidRDefault="008C49F8" w:rsidP="000E02D6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</w:pPr>
      <w:r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  <w:t>Էլեոնորա Սիմոնյան</w:t>
      </w:r>
      <w:r w:rsidR="000E02D6"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  <w:t>ԱՁ</w:t>
      </w:r>
    </w:p>
    <w:p w14:paraId="2E9861D5" w14:textId="6653FADA" w:rsidR="000E02D6" w:rsidRPr="002154AC" w:rsidRDefault="005A766F" w:rsidP="000E02D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202</w:t>
      </w:r>
      <w:r w:rsidR="00FC4AF3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>1</w:t>
      </w:r>
      <w:r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 xml:space="preserve"> I</w:t>
      </w:r>
      <w:r w:rsidR="00027DA9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>I</w:t>
      </w:r>
      <w:r w:rsidR="0057412A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>I</w:t>
      </w:r>
      <w:r w:rsidR="000E02D6"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 xml:space="preserve"> եռամսյակ</w:t>
      </w:r>
    </w:p>
    <w:tbl>
      <w:tblPr>
        <w:tblW w:w="1019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7359"/>
        <w:gridCol w:w="1422"/>
        <w:gridCol w:w="858"/>
      </w:tblGrid>
      <w:tr w:rsidR="000E02D6" w:rsidRPr="002154AC" w14:paraId="74FB506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EDF5A2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F505B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  <w:lang w:eastAsia="ru-RU"/>
              </w:rPr>
              <w:t>Ցուցանիշները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EA253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  <w:lang w:eastAsia="ru-RU"/>
              </w:rPr>
              <w:t>Չափման միավոր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A264A1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       </w:t>
            </w:r>
          </w:p>
        </w:tc>
      </w:tr>
      <w:tr w:rsidR="000E02D6" w:rsidRPr="002154AC" w14:paraId="3A691A8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493A9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58A5E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եկամուտներ, այդ թվում`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E1E8A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A76F64" w14:textId="76172796" w:rsidR="000E02D6" w:rsidRPr="0057412A" w:rsidRDefault="00FB04E2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 w:eastAsia="ru-RU"/>
              </w:rPr>
              <w:t>765</w:t>
            </w:r>
          </w:p>
        </w:tc>
      </w:tr>
      <w:tr w:rsidR="000E02D6" w:rsidRPr="002154AC" w14:paraId="47D482D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2CA18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3CF5F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B48A0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20EA97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0C694BF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AC3FB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5C9A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ձայնային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E66BB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BEB66E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499E81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315F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BDDAF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87170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8ADF01" w14:textId="3DACCEEF" w:rsidR="000E02D6" w:rsidRPr="0057412A" w:rsidRDefault="00FB04E2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 w:eastAsia="ru-RU"/>
              </w:rPr>
              <w:t>765</w:t>
            </w:r>
          </w:p>
        </w:tc>
      </w:tr>
      <w:tr w:rsidR="000E02D6" w:rsidRPr="002154AC" w14:paraId="794EEA0D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69226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գ.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58B8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A282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6D2C71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0791EE16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75F05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2A1C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փոխկապակցման և կապուղիների վարձակալությամբ տրամադրելու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56585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88E3A3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6A6CB6FE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77DD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543FC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բաժանորդային սարքավորումների և աքսեսուարների վաճառքից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1FB3D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435DA8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50B3659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B51A9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CB124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գործառնական եկամուտներ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887FA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956E41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3CC0F2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4D319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75331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Ոչ գործառնական եկամուտներ/(ծախսեր)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36F2F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14E618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57B8742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6EC66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BE38D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Կապիտալ ծախսեր (CAPEX)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970DE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FE5966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0E02D6" w:rsidRPr="002154AC" w14:paraId="09DC0EB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4CA45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49122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ծախսեր (OPEX), այդ թվում՝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49D0F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E14335" w14:textId="269B71A1" w:rsidR="000E02D6" w:rsidRPr="002154AC" w:rsidRDefault="005902CD" w:rsidP="002C256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  <w:t>316</w:t>
            </w:r>
          </w:p>
        </w:tc>
      </w:tr>
      <w:tr w:rsidR="000E02D6" w:rsidRPr="002154AC" w14:paraId="2C0E5454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2C45E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81E80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փոխկապակցման և կապուղիների վարձակալման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AF818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09E7CD" w14:textId="081D52BC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(</w:t>
            </w:r>
            <w:r w:rsidR="00CA259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216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14ABC240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C5DE7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F4BE7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գովազդային և մարքեթինգային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3CCF4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79E2C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7DC1956D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47BC1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06E42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դիլերային միջնորդավճարներ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6C8E8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A533D1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5ABD8AE4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8E7D8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71ACA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աշխատավարձ և հատուցումներ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FA81D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545E96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0E02D6" w:rsidRPr="002154AC" w14:paraId="3FAA640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8623F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5)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1EC47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գործառնական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63441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374DA5" w14:textId="31D87C2E" w:rsidR="000E02D6" w:rsidRPr="002154AC" w:rsidRDefault="000E02D6" w:rsidP="002C256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(</w:t>
            </w:r>
            <w:r w:rsidR="00CA259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72</w:t>
            </w:r>
            <w:r w:rsidR="007B686F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.75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2C44FD0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CBECA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43B96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շահույթը, մինչև հիմնական միջոցների և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ոչ նյութական ակտիվների ամորտիզացիայի հաշվարկումը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(OIBDA)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2BCD3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6C0D3E" w14:textId="631A4721" w:rsidR="000E02D6" w:rsidRPr="00CB1480" w:rsidRDefault="005902CD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  <w:t>286</w:t>
            </w:r>
          </w:p>
        </w:tc>
      </w:tr>
      <w:tr w:rsidR="000E02D6" w:rsidRPr="002154AC" w14:paraId="1EDBBD8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ACF3C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0FFBA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Հիմնական միջոցների ամորտիզացիա և ոչ նյութական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ակտիվների ամորտիզացիա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35BC3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814FB5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9B245F3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02B7B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4FA36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Շահույթ հարկումից առաջ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3B92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67D063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6B01BD0B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3248E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23A6A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Շահույթ հարկումից հետո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BD1B4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CB4423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4F5ED31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BE300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455F1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բաժանորդների քանակ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5D304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1B522" w14:textId="5302C665" w:rsidR="000E02D6" w:rsidRPr="00FB04E2" w:rsidRDefault="00FB04E2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1"/>
                <w:szCs w:val="21"/>
                <w:lang w:val="hy-AM" w:eastAsia="ru-RU"/>
              </w:rPr>
              <w:t>51</w:t>
            </w:r>
          </w:p>
        </w:tc>
      </w:tr>
      <w:tr w:rsidR="000E02D6" w:rsidRPr="002154AC" w14:paraId="20BA02E2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D5B97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3880A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ABE3D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500419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9F8360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0D5CB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B80D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79E10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BB13EC" w14:textId="6CC33ED9" w:rsidR="000E02D6" w:rsidRPr="00FB04E2" w:rsidRDefault="00FB04E2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1"/>
                <w:szCs w:val="21"/>
                <w:lang w:val="hy-AM" w:eastAsia="ru-RU"/>
              </w:rPr>
              <w:t>51</w:t>
            </w:r>
          </w:p>
        </w:tc>
      </w:tr>
      <w:tr w:rsidR="000E02D6" w:rsidRPr="002154AC" w14:paraId="3E78E4AE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3D769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FB8D1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ծառայությունների վաճառքից մեկ բաժանորդին ընկնող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միջին ամսական հասույթ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5FBBF0" w14:textId="0427EF69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B9BC48" w14:textId="77777777" w:rsidR="000E02D6" w:rsidRPr="002154AC" w:rsidRDefault="008C49F8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</w:t>
            </w:r>
            <w:r w:rsidR="002E2B82"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000</w:t>
            </w:r>
          </w:p>
        </w:tc>
      </w:tr>
      <w:tr w:rsidR="000E02D6" w:rsidRPr="002154AC" w14:paraId="2D91F13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E9CED6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B0C99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32D4F6" w14:textId="3BC0CAF2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20CE2A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712B477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DF50D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2C8EE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745053" w14:textId="3937DEA9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A5066" w14:textId="77777777" w:rsidR="000E02D6" w:rsidRPr="002154AC" w:rsidRDefault="008C49F8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000</w:t>
            </w:r>
          </w:p>
        </w:tc>
      </w:tr>
      <w:tr w:rsidR="000E02D6" w:rsidRPr="002154AC" w14:paraId="6ECDDCF6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62C97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D7136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մեկ բաժանորդին ընկնող միջին ամսական տրաֆիկ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10FD7C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D96393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295575B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2AC0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AF2AB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078175" w14:textId="6F460366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ոպե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E3573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3565523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91A78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D59D4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00349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ՄԲ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EF5A3A" w14:textId="7E448D28" w:rsidR="000E02D6" w:rsidRPr="002154AC" w:rsidRDefault="005902CD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  <w:t>1.5</w:t>
            </w:r>
          </w:p>
        </w:tc>
      </w:tr>
    </w:tbl>
    <w:p w14:paraId="0B0EE3AB" w14:textId="77777777" w:rsidR="000E02D6" w:rsidRPr="002154AC" w:rsidRDefault="000E02D6" w:rsidP="000E02D6">
      <w:pPr>
        <w:shd w:val="clear" w:color="auto" w:fill="FFFFFF"/>
        <w:spacing w:after="0" w:line="240" w:lineRule="auto"/>
        <w:jc w:val="both"/>
      </w:pPr>
    </w:p>
    <w:p w14:paraId="5540BDA2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Աղյուսակի</w:t>
      </w:r>
      <w:r w:rsidRPr="002154AC">
        <w:rPr>
          <w:sz w:val="16"/>
          <w:szCs w:val="16"/>
        </w:rPr>
        <w:t xml:space="preserve"> 1-6-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և</w:t>
      </w:r>
      <w:r w:rsidRPr="002154AC">
        <w:rPr>
          <w:sz w:val="16"/>
          <w:szCs w:val="16"/>
        </w:rPr>
        <w:t xml:space="preserve"> 9-11-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կետերի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տեղեկատվությունը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հրապարակվում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յուրաքանչյուր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եռամսյակի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համար</w:t>
      </w:r>
      <w:r w:rsidRPr="002154AC">
        <w:rPr>
          <w:sz w:val="16"/>
          <w:szCs w:val="16"/>
        </w:rPr>
        <w:t xml:space="preserve">` </w:t>
      </w:r>
      <w:r w:rsidRPr="002154AC">
        <w:rPr>
          <w:rFonts w:ascii="Sylfaen" w:hAnsi="Sylfaen" w:cs="Sylfaen"/>
          <w:sz w:val="16"/>
          <w:szCs w:val="16"/>
        </w:rPr>
        <w:t>մինչև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տվյալ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եռամսյակին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հաջորդող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երրորդ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ամսվա</w:t>
      </w:r>
      <w:r w:rsidRPr="002154AC">
        <w:rPr>
          <w:sz w:val="16"/>
          <w:szCs w:val="16"/>
        </w:rPr>
        <w:t xml:space="preserve"> 30-</w:t>
      </w:r>
      <w:r w:rsidRPr="002154AC">
        <w:rPr>
          <w:rFonts w:ascii="Sylfaen" w:hAnsi="Sylfaen" w:cs="Sylfaen"/>
          <w:sz w:val="16"/>
          <w:szCs w:val="16"/>
        </w:rPr>
        <w:t>ը</w:t>
      </w:r>
      <w:r w:rsidRPr="002154AC">
        <w:rPr>
          <w:sz w:val="16"/>
          <w:szCs w:val="16"/>
        </w:rPr>
        <w:t>:</w:t>
      </w:r>
    </w:p>
    <w:p w14:paraId="2FB7D7A1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Աղյուսակի</w:t>
      </w:r>
      <w:r w:rsidRPr="002154AC">
        <w:rPr>
          <w:sz w:val="16"/>
          <w:szCs w:val="16"/>
        </w:rPr>
        <w:t xml:space="preserve"> 7-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և</w:t>
      </w:r>
      <w:r w:rsidRPr="002154AC">
        <w:rPr>
          <w:sz w:val="16"/>
          <w:szCs w:val="16"/>
        </w:rPr>
        <w:t xml:space="preserve"> 8-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կետերի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տեղեկատվությունը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հրապարակվում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յուրաքանչյուր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համար</w:t>
      </w:r>
      <w:r w:rsidRPr="002154AC">
        <w:rPr>
          <w:sz w:val="16"/>
          <w:szCs w:val="16"/>
        </w:rPr>
        <w:t xml:space="preserve">` </w:t>
      </w:r>
      <w:r w:rsidRPr="002154AC">
        <w:rPr>
          <w:rFonts w:ascii="Sylfaen" w:hAnsi="Sylfaen" w:cs="Sylfaen"/>
          <w:sz w:val="16"/>
          <w:szCs w:val="16"/>
        </w:rPr>
        <w:t>մինչև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տվյալ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հաջորդող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ապրիլի</w:t>
      </w:r>
      <w:r w:rsidRPr="002154AC">
        <w:rPr>
          <w:sz w:val="16"/>
          <w:szCs w:val="16"/>
        </w:rPr>
        <w:t xml:space="preserve"> 30-</w:t>
      </w:r>
      <w:r w:rsidRPr="002154AC">
        <w:rPr>
          <w:rFonts w:ascii="Sylfaen" w:hAnsi="Sylfaen" w:cs="Sylfaen"/>
          <w:sz w:val="16"/>
          <w:szCs w:val="16"/>
        </w:rPr>
        <w:t>ը</w:t>
      </w:r>
      <w:r w:rsidRPr="002154AC">
        <w:rPr>
          <w:sz w:val="16"/>
          <w:szCs w:val="16"/>
        </w:rPr>
        <w:t>:</w:t>
      </w:r>
    </w:p>
    <w:p w14:paraId="3AD804EB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Սույն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աղյուսակում</w:t>
      </w:r>
      <w:r w:rsidRPr="002154AC">
        <w:rPr>
          <w:sz w:val="16"/>
          <w:szCs w:val="16"/>
        </w:rPr>
        <w:t xml:space="preserve"> «</w:t>
      </w:r>
      <w:r w:rsidRPr="002154AC">
        <w:rPr>
          <w:rFonts w:ascii="Sylfaen" w:hAnsi="Sylfaen" w:cs="Sylfaen"/>
          <w:sz w:val="16"/>
          <w:szCs w:val="16"/>
        </w:rPr>
        <w:t>բաժանորդ</w:t>
      </w:r>
      <w:r w:rsidRPr="002154AC">
        <w:rPr>
          <w:sz w:val="16"/>
          <w:szCs w:val="16"/>
        </w:rPr>
        <w:t xml:space="preserve">» </w:t>
      </w:r>
      <w:r w:rsidRPr="002154AC">
        <w:rPr>
          <w:rFonts w:ascii="Sylfaen" w:hAnsi="Sylfaen" w:cs="Sylfaen"/>
          <w:sz w:val="16"/>
          <w:szCs w:val="16"/>
        </w:rPr>
        <w:t>հասկացությունը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սահմանվում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որպես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հանրային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էլեկտրոնային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հաղորդակցության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ցանցի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լիցենզիա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ունեցող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անձանց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հետ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ծառայությունների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մատուցման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պայմանագիր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կնքած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անձ</w:t>
      </w:r>
      <w:r w:rsidRPr="002154AC">
        <w:rPr>
          <w:sz w:val="16"/>
          <w:szCs w:val="16"/>
        </w:rPr>
        <w:t>:</w:t>
      </w:r>
    </w:p>
    <w:p w14:paraId="0C418583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Բոլոր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գումարները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նշվում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առանց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ավելացված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արժեքի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հարկի</w:t>
      </w:r>
      <w:r w:rsidRPr="002154AC">
        <w:rPr>
          <w:sz w:val="16"/>
          <w:szCs w:val="16"/>
        </w:rPr>
        <w:t>:</w:t>
      </w:r>
    </w:p>
    <w:p w14:paraId="48ABB9C6" w14:textId="77777777" w:rsidR="000E02D6" w:rsidRPr="009E04A0" w:rsidRDefault="000E02D6" w:rsidP="000E02D6">
      <w:pPr>
        <w:shd w:val="clear" w:color="auto" w:fill="FFFFFF"/>
        <w:spacing w:after="0" w:line="240" w:lineRule="auto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sz w:val="16"/>
          <w:szCs w:val="16"/>
        </w:rPr>
        <w:t xml:space="preserve">* </w:t>
      </w:r>
      <w:r w:rsidRPr="002154AC">
        <w:rPr>
          <w:rFonts w:ascii="Sylfaen" w:hAnsi="Sylfaen" w:cs="Sylfaen"/>
          <w:sz w:val="16"/>
          <w:szCs w:val="16"/>
        </w:rPr>
        <w:t>սույն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նշումով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հոդվածների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ծախսերը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էլեկտրոնային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հաղորդակցության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ցանցի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մասով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առանձնացված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չեն</w:t>
      </w:r>
      <w:r w:rsidRPr="002154AC">
        <w:rPr>
          <w:sz w:val="16"/>
          <w:szCs w:val="16"/>
        </w:rPr>
        <w:t>:</w:t>
      </w:r>
    </w:p>
    <w:p w14:paraId="7F02A9D5" w14:textId="77777777" w:rsidR="000E02D6" w:rsidRPr="009E04A0" w:rsidRDefault="000E02D6" w:rsidP="00E8301A">
      <w:pPr>
        <w:shd w:val="clear" w:color="auto" w:fill="FFFFFF"/>
        <w:spacing w:after="0" w:line="240" w:lineRule="auto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</w:p>
    <w:sectPr w:rsidR="000E02D6" w:rsidRPr="009E04A0" w:rsidSect="009E04A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A3B33" w14:textId="77777777" w:rsidR="00E053EC" w:rsidRDefault="00E053EC" w:rsidP="00CA50AC">
      <w:pPr>
        <w:spacing w:after="0" w:line="240" w:lineRule="auto"/>
      </w:pPr>
      <w:r>
        <w:separator/>
      </w:r>
    </w:p>
  </w:endnote>
  <w:endnote w:type="continuationSeparator" w:id="0">
    <w:p w14:paraId="706F5CF4" w14:textId="77777777" w:rsidR="00E053EC" w:rsidRDefault="00E053EC" w:rsidP="00CA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745C0" w14:textId="77777777" w:rsidR="00E053EC" w:rsidRDefault="00E053EC" w:rsidP="00CA50AC">
      <w:pPr>
        <w:spacing w:after="0" w:line="240" w:lineRule="auto"/>
      </w:pPr>
      <w:r>
        <w:separator/>
      </w:r>
    </w:p>
  </w:footnote>
  <w:footnote w:type="continuationSeparator" w:id="0">
    <w:p w14:paraId="739AAB1E" w14:textId="77777777" w:rsidR="00E053EC" w:rsidRDefault="00E053EC" w:rsidP="00CA5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3D55A6"/>
    <w:multiLevelType w:val="hybridMultilevel"/>
    <w:tmpl w:val="A1803DA6"/>
    <w:lvl w:ilvl="0" w:tplc="9C5038E8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057"/>
    <w:rsid w:val="00006C8F"/>
    <w:rsid w:val="00027DA9"/>
    <w:rsid w:val="00053444"/>
    <w:rsid w:val="000B098D"/>
    <w:rsid w:val="000E02D6"/>
    <w:rsid w:val="00124246"/>
    <w:rsid w:val="0018592B"/>
    <w:rsid w:val="001C0C80"/>
    <w:rsid w:val="001C664B"/>
    <w:rsid w:val="001E41AE"/>
    <w:rsid w:val="00201361"/>
    <w:rsid w:val="0021470B"/>
    <w:rsid w:val="002154AC"/>
    <w:rsid w:val="00217BDA"/>
    <w:rsid w:val="002A37D2"/>
    <w:rsid w:val="002C2561"/>
    <w:rsid w:val="002E2B82"/>
    <w:rsid w:val="003255F0"/>
    <w:rsid w:val="00380014"/>
    <w:rsid w:val="003836FA"/>
    <w:rsid w:val="00387E71"/>
    <w:rsid w:val="00392430"/>
    <w:rsid w:val="00415B58"/>
    <w:rsid w:val="004203C5"/>
    <w:rsid w:val="00451AAC"/>
    <w:rsid w:val="0049285F"/>
    <w:rsid w:val="00494EC5"/>
    <w:rsid w:val="0049543F"/>
    <w:rsid w:val="004A0ABD"/>
    <w:rsid w:val="0050279C"/>
    <w:rsid w:val="00507A9D"/>
    <w:rsid w:val="00520659"/>
    <w:rsid w:val="0057412A"/>
    <w:rsid w:val="005902CD"/>
    <w:rsid w:val="00595ED3"/>
    <w:rsid w:val="005A766F"/>
    <w:rsid w:val="005D6370"/>
    <w:rsid w:val="0061761A"/>
    <w:rsid w:val="00626210"/>
    <w:rsid w:val="006977AA"/>
    <w:rsid w:val="006E220E"/>
    <w:rsid w:val="00731157"/>
    <w:rsid w:val="007779AB"/>
    <w:rsid w:val="0078701B"/>
    <w:rsid w:val="007A79F6"/>
    <w:rsid w:val="007B686F"/>
    <w:rsid w:val="00881136"/>
    <w:rsid w:val="00884626"/>
    <w:rsid w:val="008C49F8"/>
    <w:rsid w:val="00902006"/>
    <w:rsid w:val="00930AE8"/>
    <w:rsid w:val="009702F3"/>
    <w:rsid w:val="009D0FF9"/>
    <w:rsid w:val="009E04A0"/>
    <w:rsid w:val="009E5420"/>
    <w:rsid w:val="00A123C8"/>
    <w:rsid w:val="00A75B1A"/>
    <w:rsid w:val="00A775B4"/>
    <w:rsid w:val="00AB70C2"/>
    <w:rsid w:val="00AB7987"/>
    <w:rsid w:val="00AD0E10"/>
    <w:rsid w:val="00B03488"/>
    <w:rsid w:val="00B30AB4"/>
    <w:rsid w:val="00BC76CB"/>
    <w:rsid w:val="00C44F14"/>
    <w:rsid w:val="00C824DF"/>
    <w:rsid w:val="00CA259C"/>
    <w:rsid w:val="00CA50AC"/>
    <w:rsid w:val="00CB1480"/>
    <w:rsid w:val="00CB758C"/>
    <w:rsid w:val="00D076FC"/>
    <w:rsid w:val="00D237A3"/>
    <w:rsid w:val="00D26F02"/>
    <w:rsid w:val="00DA4D54"/>
    <w:rsid w:val="00DC7C7F"/>
    <w:rsid w:val="00E053EC"/>
    <w:rsid w:val="00E169A8"/>
    <w:rsid w:val="00E501FE"/>
    <w:rsid w:val="00E72F86"/>
    <w:rsid w:val="00E8127B"/>
    <w:rsid w:val="00E8301A"/>
    <w:rsid w:val="00EF77BD"/>
    <w:rsid w:val="00F555DF"/>
    <w:rsid w:val="00F56454"/>
    <w:rsid w:val="00F82C33"/>
    <w:rsid w:val="00F86FBC"/>
    <w:rsid w:val="00FA7057"/>
    <w:rsid w:val="00FB04E2"/>
    <w:rsid w:val="00FB0F1A"/>
    <w:rsid w:val="00FC4AF3"/>
    <w:rsid w:val="00FF150C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2331"/>
  <w15:chartTrackingRefBased/>
  <w15:docId w15:val="{305D6D30-730F-4A15-84CA-C9F870D2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A50AC"/>
    <w:rPr>
      <w:b/>
      <w:bCs/>
    </w:rPr>
  </w:style>
  <w:style w:type="character" w:styleId="Emphasis">
    <w:name w:val="Emphasis"/>
    <w:basedOn w:val="DefaultParagraphFont"/>
    <w:uiPriority w:val="20"/>
    <w:qFormat/>
    <w:rsid w:val="00CA50AC"/>
    <w:rPr>
      <w:i/>
      <w:iCs/>
    </w:rPr>
  </w:style>
  <w:style w:type="character" w:customStyle="1" w:styleId="apple-converted-space">
    <w:name w:val="apple-converted-space"/>
    <w:basedOn w:val="DefaultParagraphFont"/>
    <w:rsid w:val="00CA50AC"/>
  </w:style>
  <w:style w:type="paragraph" w:styleId="Header">
    <w:name w:val="header"/>
    <w:basedOn w:val="Normal"/>
    <w:link w:val="HeaderChar"/>
    <w:uiPriority w:val="99"/>
    <w:unhideWhenUsed/>
    <w:rsid w:val="00CA5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0AC"/>
  </w:style>
  <w:style w:type="paragraph" w:styleId="Footer">
    <w:name w:val="footer"/>
    <w:basedOn w:val="Normal"/>
    <w:link w:val="FooterChar"/>
    <w:uiPriority w:val="99"/>
    <w:unhideWhenUsed/>
    <w:rsid w:val="00CA5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0AC"/>
  </w:style>
  <w:style w:type="paragraph" w:styleId="ListParagraph">
    <w:name w:val="List Paragraph"/>
    <w:basedOn w:val="Normal"/>
    <w:uiPriority w:val="34"/>
    <w:qFormat/>
    <w:rsid w:val="00E83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</dc:creator>
  <cp:keywords/>
  <dc:description/>
  <cp:lastModifiedBy>Gor Tandilyan</cp:lastModifiedBy>
  <cp:revision>7</cp:revision>
  <dcterms:created xsi:type="dcterms:W3CDTF">2021-04-22T12:07:00Z</dcterms:created>
  <dcterms:modified xsi:type="dcterms:W3CDTF">2022-01-25T07:07:00Z</dcterms:modified>
</cp:coreProperties>
</file>